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DE" w:rsidRDefault="000F0EDE" w:rsidP="000F0EDE">
      <w:pPr>
        <w:jc w:val="both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2181860</wp:posOffset>
            </wp:positionH>
            <wp:positionV relativeFrom="paragraph">
              <wp:posOffset>-552912</wp:posOffset>
            </wp:positionV>
            <wp:extent cx="1759527" cy="954764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27" cy="9547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EDE" w:rsidRDefault="000F0EDE" w:rsidP="000F0EDE">
      <w:pPr>
        <w:pStyle w:val="Intestazione"/>
        <w:jc w:val="both"/>
        <w:rPr>
          <w:rFonts w:ascii="Century Gothic" w:hAnsi="Century Gothic" w:cs="Century Gothic"/>
          <w:b/>
          <w:i/>
          <w:sz w:val="18"/>
          <w:szCs w:val="18"/>
        </w:rPr>
      </w:pPr>
    </w:p>
    <w:p w:rsidR="000F0EDE" w:rsidRDefault="000F0EDE" w:rsidP="000F0EDE">
      <w:pPr>
        <w:pStyle w:val="Intestazione"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i/>
          <w:sz w:val="18"/>
          <w:szCs w:val="18"/>
        </w:rPr>
        <w:t xml:space="preserve">U.O.C. Patrimonio, Nuove Opere, </w:t>
      </w:r>
      <w:proofErr w:type="gramStart"/>
      <w:r>
        <w:rPr>
          <w:rFonts w:ascii="Century Gothic" w:hAnsi="Century Gothic" w:cs="Century Gothic"/>
          <w:b/>
          <w:i/>
          <w:sz w:val="18"/>
          <w:szCs w:val="18"/>
        </w:rPr>
        <w:t>Attività  Tecniche</w:t>
      </w:r>
      <w:proofErr w:type="gramEnd"/>
    </w:p>
    <w:p w:rsidR="00854148" w:rsidRDefault="00854148" w:rsidP="000F0EDE">
      <w:pPr>
        <w:pBdr>
          <w:bottom w:val="single" w:sz="4" w:space="1" w:color="auto"/>
        </w:pBdr>
        <w:jc w:val="center"/>
      </w:pPr>
    </w:p>
    <w:p w:rsidR="00854148" w:rsidRDefault="00854148" w:rsidP="000F0EDE">
      <w:pPr>
        <w:spacing w:after="15"/>
        <w:ind w:left="2319" w:hanging="2095"/>
        <w:jc w:val="center"/>
        <w:rPr>
          <w:b/>
        </w:rPr>
      </w:pPr>
      <w:r w:rsidRPr="00C54D45">
        <w:rPr>
          <w:b/>
        </w:rPr>
        <w:t>Avviso esplorativo di manifestazione d’interesse per la partecipazione</w:t>
      </w:r>
      <w:r>
        <w:rPr>
          <w:b/>
        </w:rPr>
        <w:t xml:space="preserve"> a procedura di gara telematica</w:t>
      </w:r>
    </w:p>
    <w:p w:rsidR="00854148" w:rsidRDefault="00854148" w:rsidP="000F0EDE">
      <w:pPr>
        <w:spacing w:after="15"/>
        <w:ind w:left="2319" w:hanging="2095"/>
        <w:jc w:val="center"/>
        <w:rPr>
          <w:b/>
        </w:rPr>
      </w:pPr>
      <w:r w:rsidRPr="00C54D45">
        <w:rPr>
          <w:b/>
        </w:rPr>
        <w:t>per l’affidamento dei lavori</w:t>
      </w:r>
      <w:r>
        <w:rPr>
          <w:b/>
        </w:rPr>
        <w:t xml:space="preserve"> di natura impiantistica per l’installazione di una nuova risonanza</w:t>
      </w:r>
    </w:p>
    <w:p w:rsidR="00854148" w:rsidRDefault="00854148" w:rsidP="000F0EDE">
      <w:pPr>
        <w:spacing w:after="15"/>
        <w:ind w:left="2319" w:hanging="2095"/>
        <w:jc w:val="center"/>
        <w:rPr>
          <w:b/>
        </w:rPr>
      </w:pPr>
      <w:r>
        <w:rPr>
          <w:b/>
        </w:rPr>
        <w:t>magnetica presso il P.O. di Urbino</w:t>
      </w:r>
    </w:p>
    <w:p w:rsidR="009F6B8C" w:rsidRPr="00C54D45" w:rsidRDefault="009F6B8C" w:rsidP="000F0EDE">
      <w:pPr>
        <w:spacing w:after="15"/>
        <w:ind w:left="2319" w:hanging="2095"/>
        <w:jc w:val="center"/>
      </w:pPr>
    </w:p>
    <w:p w:rsidR="009F6B8C" w:rsidRDefault="009F6B8C" w:rsidP="009F6B8C"/>
    <w:p w:rsidR="009F6B8C" w:rsidRDefault="009F6B8C" w:rsidP="009F6B8C">
      <w:r w:rsidRPr="009F6B8C">
        <w:t>In riferimento all’art. “</w:t>
      </w:r>
      <w:r w:rsidRPr="009F6B8C">
        <w:rPr>
          <w:b/>
        </w:rPr>
        <w:t>7. RICHIESTA DI CHIARIMENTI</w:t>
      </w:r>
      <w:r w:rsidRPr="009F6B8C">
        <w:t>”</w:t>
      </w:r>
      <w:r>
        <w:t>,</w:t>
      </w:r>
      <w:r w:rsidRPr="009F6B8C">
        <w:t xml:space="preserve"> di seguito le risposte ai quesiti</w:t>
      </w:r>
      <w:r>
        <w:t xml:space="preserve"> posti.</w:t>
      </w:r>
    </w:p>
    <w:p w:rsidR="009F6B8C" w:rsidRPr="009F6B8C" w:rsidRDefault="009F6B8C" w:rsidP="009F6B8C"/>
    <w:p w:rsidR="00214FC8" w:rsidRPr="009F6B8C" w:rsidRDefault="00214FC8" w:rsidP="009F6B8C">
      <w:pPr>
        <w:shd w:val="clear" w:color="auto" w:fill="DEEAF6" w:themeFill="accent1" w:themeFillTint="33"/>
        <w:spacing w:after="33"/>
        <w:ind w:right="7"/>
        <w:jc w:val="both"/>
        <w:rPr>
          <w:b/>
        </w:rPr>
      </w:pPr>
      <w:r w:rsidRPr="009F6B8C">
        <w:rPr>
          <w:b/>
        </w:rPr>
        <w:t>QUESITO</w:t>
      </w:r>
    </w:p>
    <w:p w:rsidR="00214FC8" w:rsidRDefault="00214FC8" w:rsidP="009F6B8C">
      <w:pPr>
        <w:spacing w:after="0"/>
        <w:jc w:val="both"/>
      </w:pPr>
      <w:r w:rsidRPr="00214FC8">
        <w:t>L</w:t>
      </w:r>
      <w:r w:rsidRPr="00214FC8">
        <w:t>’</w:t>
      </w:r>
      <w:r w:rsidRPr="00214FC8">
        <w:t>Art. 3 dell</w:t>
      </w:r>
      <w:r w:rsidRPr="00214FC8">
        <w:t>’</w:t>
      </w:r>
      <w:r w:rsidRPr="00214FC8">
        <w:t>avviso riporta</w:t>
      </w:r>
      <w:r w:rsidRPr="00214FC8">
        <w:t xml:space="preserve"> </w:t>
      </w:r>
      <w:r w:rsidRPr="00FB5693">
        <w:rPr>
          <w:i/>
        </w:rPr>
        <w:t>“</w:t>
      </w:r>
      <w:r w:rsidRPr="00FB5693">
        <w:rPr>
          <w:i/>
        </w:rPr>
        <w:t>Ai sensi dell’art. 89, comma 1, del Codice è ammesso l’avvalimento per le lavorazioni di cui alla categoria OG1.</w:t>
      </w:r>
      <w:r w:rsidRPr="00FB5693">
        <w:rPr>
          <w:i/>
        </w:rPr>
        <w:t>”</w:t>
      </w:r>
    </w:p>
    <w:p w:rsidR="00214FC8" w:rsidRDefault="00214FC8" w:rsidP="009F6B8C">
      <w:r>
        <w:t>I</w:t>
      </w:r>
      <w:r w:rsidRPr="00214FC8">
        <w:t xml:space="preserve">l fatto che venga riportata la categoria OG1 per caso un refuso? </w:t>
      </w:r>
      <w:r>
        <w:t xml:space="preserve">Se </w:t>
      </w:r>
      <w:r w:rsidRPr="00214FC8">
        <w:t>S</w:t>
      </w:r>
      <w:r>
        <w:t xml:space="preserve">I si </w:t>
      </w:r>
      <w:r w:rsidRPr="00214FC8">
        <w:t xml:space="preserve">richiede quindi conferma che </w:t>
      </w:r>
      <w:r>
        <w:t xml:space="preserve">è </w:t>
      </w:r>
      <w:r w:rsidRPr="00214FC8">
        <w:t>ammesso l</w:t>
      </w:r>
      <w:r>
        <w:t>’</w:t>
      </w:r>
      <w:r w:rsidRPr="00214FC8">
        <w:t>avvalimento per la categoria OG11.</w:t>
      </w:r>
      <w:bookmarkStart w:id="0" w:name="_GoBack"/>
      <w:bookmarkEnd w:id="0"/>
    </w:p>
    <w:p w:rsidR="00214FC8" w:rsidRPr="009F6B8C" w:rsidRDefault="00214FC8" w:rsidP="009F6B8C">
      <w:pPr>
        <w:shd w:val="clear" w:color="auto" w:fill="FBE4D5" w:themeFill="accent2" w:themeFillTint="33"/>
        <w:spacing w:after="33"/>
        <w:ind w:right="7"/>
        <w:jc w:val="both"/>
        <w:rPr>
          <w:b/>
        </w:rPr>
      </w:pPr>
      <w:r w:rsidRPr="009F6B8C">
        <w:rPr>
          <w:b/>
        </w:rPr>
        <w:t>RISPOSTA</w:t>
      </w:r>
    </w:p>
    <w:p w:rsidR="00FB5693" w:rsidRPr="009F6B8C" w:rsidRDefault="00FB5693" w:rsidP="009F6B8C">
      <w:pPr>
        <w:spacing w:after="0"/>
        <w:rPr>
          <w:rFonts w:ascii="Calibri" w:hAnsi="Calibri" w:cs="Calibri"/>
        </w:rPr>
      </w:pPr>
      <w:r w:rsidRPr="009F6B8C">
        <w:rPr>
          <w:rFonts w:ascii="Calibri" w:hAnsi="Calibri" w:cs="Calibri"/>
        </w:rPr>
        <w:t>Trattasi di refuso.</w:t>
      </w:r>
    </w:p>
    <w:p w:rsidR="00FB5693" w:rsidRPr="009F6B8C" w:rsidRDefault="00FB5693" w:rsidP="009F6B8C">
      <w:pPr>
        <w:spacing w:after="0"/>
        <w:rPr>
          <w:rFonts w:ascii="Calibri" w:hAnsi="Calibri" w:cs="Calibri"/>
        </w:rPr>
      </w:pPr>
      <w:r w:rsidRPr="009F6B8C">
        <w:rPr>
          <w:rFonts w:ascii="Calibri" w:hAnsi="Calibri" w:cs="Calibri"/>
        </w:rPr>
        <w:t>L’avvalimento è ammesso per la categoria prevalente OS28.</w:t>
      </w:r>
    </w:p>
    <w:p w:rsidR="00214FC8" w:rsidRPr="009F6B8C" w:rsidRDefault="00214FC8" w:rsidP="00BD1589">
      <w:pPr>
        <w:spacing w:after="33"/>
        <w:ind w:right="7"/>
        <w:jc w:val="both"/>
      </w:pPr>
    </w:p>
    <w:p w:rsidR="00FB5693" w:rsidRPr="009F6B8C" w:rsidRDefault="00FB5693" w:rsidP="00BD1589">
      <w:pPr>
        <w:spacing w:after="33"/>
        <w:ind w:right="7"/>
        <w:jc w:val="both"/>
      </w:pPr>
    </w:p>
    <w:p w:rsidR="00FB5693" w:rsidRPr="009F6B8C" w:rsidRDefault="00FB5693" w:rsidP="00BD1589">
      <w:pPr>
        <w:spacing w:after="33"/>
        <w:ind w:right="7"/>
        <w:jc w:val="both"/>
      </w:pPr>
    </w:p>
    <w:p w:rsidR="009F6B8C" w:rsidRPr="009F6B8C" w:rsidRDefault="009F6B8C" w:rsidP="009F6B8C">
      <w:pPr>
        <w:shd w:val="clear" w:color="auto" w:fill="DEEAF6" w:themeFill="accent1" w:themeFillTint="33"/>
        <w:spacing w:after="33"/>
        <w:ind w:right="7"/>
        <w:jc w:val="both"/>
        <w:rPr>
          <w:b/>
        </w:rPr>
      </w:pPr>
      <w:r w:rsidRPr="009F6B8C">
        <w:rPr>
          <w:b/>
        </w:rPr>
        <w:t>QUESITO</w:t>
      </w:r>
    </w:p>
    <w:p w:rsidR="00FB5693" w:rsidRDefault="00FB5693" w:rsidP="00FB5693">
      <w:r w:rsidRPr="009F6B8C">
        <w:t xml:space="preserve">L’art </w:t>
      </w:r>
      <w:r w:rsidRPr="009F6B8C">
        <w:t xml:space="preserve">La dicitura </w:t>
      </w:r>
      <w:r w:rsidRPr="009F6B8C">
        <w:rPr>
          <w:i/>
        </w:rPr>
        <w:t>“attestazione di aver svolto lavori in OS 3 per un importo pari</w:t>
      </w:r>
      <w:r w:rsidRPr="009F6B8C">
        <w:rPr>
          <w:i/>
        </w:rPr>
        <w:t xml:space="preserve"> </w:t>
      </w:r>
      <w:r w:rsidRPr="009F6B8C">
        <w:rPr>
          <w:i/>
        </w:rPr>
        <w:t>al doppio di quello in gara”</w:t>
      </w:r>
      <w:r w:rsidRPr="009F6B8C">
        <w:t xml:space="preserve"> può essere considerato un refuso?</w:t>
      </w:r>
    </w:p>
    <w:p w:rsidR="009F6B8C" w:rsidRPr="009F6B8C" w:rsidRDefault="009F6B8C" w:rsidP="009F6B8C">
      <w:pPr>
        <w:shd w:val="clear" w:color="auto" w:fill="FBE4D5" w:themeFill="accent2" w:themeFillTint="33"/>
        <w:spacing w:after="33"/>
        <w:ind w:right="7"/>
        <w:jc w:val="both"/>
        <w:rPr>
          <w:b/>
        </w:rPr>
      </w:pPr>
      <w:r w:rsidRPr="009F6B8C">
        <w:rPr>
          <w:b/>
        </w:rPr>
        <w:t>RISPOSTA</w:t>
      </w:r>
    </w:p>
    <w:p w:rsidR="00FB5693" w:rsidRPr="009F6B8C" w:rsidRDefault="00FB5693" w:rsidP="009F6B8C">
      <w:pPr>
        <w:spacing w:after="0"/>
        <w:rPr>
          <w:rFonts w:ascii="Calibri" w:hAnsi="Calibri" w:cs="Calibri"/>
        </w:rPr>
      </w:pPr>
      <w:r w:rsidRPr="009F6B8C">
        <w:rPr>
          <w:rFonts w:ascii="Calibri" w:hAnsi="Calibri" w:cs="Calibri"/>
        </w:rPr>
        <w:t xml:space="preserve">La qualificazione SOA </w:t>
      </w:r>
      <w:r w:rsidRPr="009F6B8C">
        <w:rPr>
          <w:rFonts w:ascii="Calibri" w:hAnsi="Calibri" w:cs="Calibri"/>
        </w:rPr>
        <w:t xml:space="preserve">OS 3 </w:t>
      </w:r>
      <w:r w:rsidRPr="009F6B8C">
        <w:rPr>
          <w:rFonts w:ascii="Calibri" w:hAnsi="Calibri" w:cs="Calibri"/>
        </w:rPr>
        <w:t>non è obbligatoria.</w:t>
      </w:r>
    </w:p>
    <w:p w:rsidR="00FB5693" w:rsidRPr="009F6B8C" w:rsidRDefault="00FB5693" w:rsidP="009F6B8C">
      <w:pPr>
        <w:spacing w:after="0"/>
        <w:rPr>
          <w:rFonts w:ascii="Calibri" w:hAnsi="Calibri" w:cs="Calibri"/>
        </w:rPr>
      </w:pPr>
      <w:r w:rsidRPr="009F6B8C">
        <w:rPr>
          <w:rFonts w:ascii="Calibri" w:hAnsi="Calibri" w:cs="Calibri"/>
        </w:rPr>
        <w:t>La dicitura non è un refuso.</w:t>
      </w:r>
    </w:p>
    <w:p w:rsidR="00FB5693" w:rsidRPr="009F6B8C" w:rsidRDefault="00FB5693" w:rsidP="009F6B8C">
      <w:pPr>
        <w:spacing w:after="0"/>
        <w:rPr>
          <w:rFonts w:ascii="Calibri" w:hAnsi="Calibri" w:cs="Calibri"/>
        </w:rPr>
      </w:pPr>
      <w:r w:rsidRPr="009F6B8C">
        <w:rPr>
          <w:rFonts w:ascii="Calibri" w:hAnsi="Calibri" w:cs="Calibri"/>
        </w:rPr>
        <w:t>Gli operatori economici che saranno invitati alla gara avranno la possibilità di dimostrare le capacità tecniche e professionali anche utilizzando ad esempio l’istituto del subappalto per la categoria non prevalente ai sensi dell’art. 105 del codice o l’istituto del RTI ai sensi dell’art. 45 del codice.</w:t>
      </w:r>
    </w:p>
    <w:p w:rsidR="00FB5693" w:rsidRDefault="00FB5693" w:rsidP="00BD1589">
      <w:pPr>
        <w:spacing w:after="33"/>
        <w:ind w:right="7"/>
        <w:jc w:val="both"/>
      </w:pPr>
    </w:p>
    <w:p w:rsidR="00BD1589" w:rsidRDefault="00BD1589" w:rsidP="00BD1589">
      <w:pPr>
        <w:jc w:val="both"/>
      </w:pPr>
    </w:p>
    <w:p w:rsidR="00205F37" w:rsidRDefault="00205F37" w:rsidP="00E664B8">
      <w:pPr>
        <w:ind w:left="4111"/>
        <w:jc w:val="center"/>
      </w:pPr>
      <w:r>
        <w:t>Il Responsabile Unico del Procedimento</w:t>
      </w:r>
    </w:p>
    <w:p w:rsidR="00E664B8" w:rsidRPr="00E664B8" w:rsidRDefault="00C9381A" w:rsidP="008C4D76">
      <w:pPr>
        <w:ind w:left="4111"/>
        <w:jc w:val="center"/>
        <w:rPr>
          <w:rFonts w:cstheme="minorHAnsi"/>
        </w:rPr>
      </w:pPr>
      <w:r>
        <w:t xml:space="preserve">F.to </w:t>
      </w:r>
      <w:proofErr w:type="spellStart"/>
      <w:r w:rsidR="00E664B8">
        <w:t>Ing</w:t>
      </w:r>
      <w:proofErr w:type="spellEnd"/>
      <w:r w:rsidR="00E664B8">
        <w:t xml:space="preserve">  Silvia Arseni</w:t>
      </w:r>
      <w:r w:rsidR="00E664B8" w:rsidRPr="00E664B8">
        <w:rPr>
          <w:rFonts w:cstheme="minorHAnsi"/>
          <w:sz w:val="16"/>
        </w:rPr>
        <w:t xml:space="preserve"> </w:t>
      </w:r>
    </w:p>
    <w:p w:rsidR="00E664B8" w:rsidRPr="00E664B8" w:rsidRDefault="00E664B8" w:rsidP="000F0EDE">
      <w:pPr>
        <w:jc w:val="both"/>
        <w:rPr>
          <w:rFonts w:cstheme="minorHAnsi"/>
        </w:rPr>
      </w:pPr>
    </w:p>
    <w:sectPr w:rsidR="00E664B8" w:rsidRPr="00E66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4EBF"/>
    <w:multiLevelType w:val="hybridMultilevel"/>
    <w:tmpl w:val="967EEA06"/>
    <w:lvl w:ilvl="0" w:tplc="69E0104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44B4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4ED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40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040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5846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493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40A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48B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E70ACD"/>
    <w:multiLevelType w:val="hybridMultilevel"/>
    <w:tmpl w:val="2496F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577CD"/>
    <w:multiLevelType w:val="hybridMultilevel"/>
    <w:tmpl w:val="AA3EA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F7781"/>
    <w:multiLevelType w:val="hybridMultilevel"/>
    <w:tmpl w:val="289E9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54AF7"/>
    <w:multiLevelType w:val="hybridMultilevel"/>
    <w:tmpl w:val="73D2BBCC"/>
    <w:lvl w:ilvl="0" w:tplc="14FECA4E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6D70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6EF64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47D86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2E4B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E4C02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43F9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882A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1861B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6406B6"/>
    <w:multiLevelType w:val="hybridMultilevel"/>
    <w:tmpl w:val="46F46318"/>
    <w:lvl w:ilvl="0" w:tplc="255EDAA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CF24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2076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6437D8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A2AF3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8FE30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E930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8F53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E7A34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AC2978"/>
    <w:multiLevelType w:val="hybridMultilevel"/>
    <w:tmpl w:val="141CE290"/>
    <w:lvl w:ilvl="0" w:tplc="53404522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DCA2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343D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0A59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8469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763C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F0AA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FE24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1C97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48394D"/>
    <w:multiLevelType w:val="hybridMultilevel"/>
    <w:tmpl w:val="0A8AA7A6"/>
    <w:lvl w:ilvl="0" w:tplc="03ECB712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E8F23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03D3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68315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2965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62FF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4647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DC511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CF4A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2356A3"/>
    <w:multiLevelType w:val="hybridMultilevel"/>
    <w:tmpl w:val="D49E725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37"/>
    <w:rsid w:val="00030FB9"/>
    <w:rsid w:val="0003677D"/>
    <w:rsid w:val="00091E7E"/>
    <w:rsid w:val="000A5BAE"/>
    <w:rsid w:val="000F0EDE"/>
    <w:rsid w:val="00205F37"/>
    <w:rsid w:val="00214FC8"/>
    <w:rsid w:val="0028419B"/>
    <w:rsid w:val="0038306D"/>
    <w:rsid w:val="00475DB7"/>
    <w:rsid w:val="004A3149"/>
    <w:rsid w:val="005108EC"/>
    <w:rsid w:val="0061487B"/>
    <w:rsid w:val="00683F54"/>
    <w:rsid w:val="0084185A"/>
    <w:rsid w:val="00854148"/>
    <w:rsid w:val="008C4D76"/>
    <w:rsid w:val="00910E75"/>
    <w:rsid w:val="009F6B8C"/>
    <w:rsid w:val="00A8670C"/>
    <w:rsid w:val="00AD0BC5"/>
    <w:rsid w:val="00BD1589"/>
    <w:rsid w:val="00C9381A"/>
    <w:rsid w:val="00D67AC8"/>
    <w:rsid w:val="00DB6AEA"/>
    <w:rsid w:val="00E664B8"/>
    <w:rsid w:val="00EE765C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9303"/>
  <w15:docId w15:val="{69C0F49D-FE58-4544-83F7-6AF402AF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6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854148"/>
    <w:pPr>
      <w:keepNext/>
      <w:keepLines/>
      <w:spacing w:after="2"/>
      <w:ind w:left="152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5B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D0BC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854148"/>
    <w:rPr>
      <w:rFonts w:ascii="Times New Roman" w:eastAsia="Times New Roman" w:hAnsi="Times New Roman" w:cs="Times New Roman"/>
      <w:b/>
      <w:color w:val="000000"/>
      <w:u w:val="single" w:color="00000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5414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rsid w:val="000F0ED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F0E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5B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64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Tonelli</dc:creator>
  <cp:lastModifiedBy>Simone Tonelli</cp:lastModifiedBy>
  <cp:revision>3</cp:revision>
  <dcterms:created xsi:type="dcterms:W3CDTF">2022-07-26T13:45:00Z</dcterms:created>
  <dcterms:modified xsi:type="dcterms:W3CDTF">2022-07-26T14:27:00Z</dcterms:modified>
</cp:coreProperties>
</file>