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4" w:rsidRDefault="00185C54" w:rsidP="00185C54"/>
    <w:p w:rsidR="00751CA7" w:rsidRPr="00751CA7" w:rsidRDefault="00CD2575" w:rsidP="00751CA7">
      <w:pPr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24"/>
      </w:tblGrid>
      <w:tr w:rsidR="00751CA7" w:rsidRPr="00751CA7">
        <w:trPr>
          <w:trHeight w:val="197"/>
        </w:trPr>
        <w:tc>
          <w:tcPr>
            <w:tcW w:w="9424" w:type="dxa"/>
          </w:tcPr>
          <w:tbl>
            <w:tblPr>
              <w:tblW w:w="94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25"/>
            </w:tblGrid>
            <w:tr w:rsidR="00711356" w:rsidRPr="00711356" w:rsidTr="00711356">
              <w:tblPrEx>
                <w:tblCellMar>
                  <w:top w:w="0" w:type="dxa"/>
                  <w:bottom w:w="0" w:type="dxa"/>
                </w:tblCellMar>
              </w:tblPrEx>
              <w:trPr>
                <w:trHeight w:val="196"/>
              </w:trPr>
              <w:tc>
                <w:tcPr>
                  <w:tcW w:w="9425" w:type="dxa"/>
                </w:tcPr>
                <w:p w:rsidR="00711356" w:rsidRPr="00711356" w:rsidRDefault="00711356" w:rsidP="00711356">
                  <w:pPr>
                    <w:jc w:val="both"/>
                    <w:rPr>
                      <w:rFonts w:ascii="Garamond" w:hAnsi="Garamond" w:cstheme="minorHAnsi"/>
                      <w:b/>
                      <w:bCs/>
                      <w:iCs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711356">
                    <w:rPr>
                      <w:rFonts w:ascii="Garamond" w:hAnsi="Garamond" w:cstheme="minorHAnsi"/>
                      <w:b/>
                      <w:bCs/>
                      <w:iCs/>
                      <w:sz w:val="24"/>
                      <w:szCs w:val="24"/>
                    </w:rPr>
                    <w:t xml:space="preserve">Fornitura di kit giornaliero e tubo paziente per Tac e Risonanza Magnetica destinate all’U.O. di Diagnostica per Immagini per un periodo di 6 mesi – Strutture Sanitarie dell’AST di Macerata </w:t>
                  </w:r>
                </w:p>
              </w:tc>
            </w:tr>
          </w:tbl>
          <w:p w:rsidR="00751CA7" w:rsidRPr="00751CA7" w:rsidRDefault="00751CA7" w:rsidP="00751CA7">
            <w:pPr>
              <w:jc w:val="both"/>
              <w:rPr>
                <w:rFonts w:ascii="Garamond" w:hAnsi="Garamond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:rsidR="00485D8F" w:rsidRPr="00975135" w:rsidRDefault="00485D8F" w:rsidP="00975135">
      <w:pPr>
        <w:jc w:val="both"/>
        <w:rPr>
          <w:rFonts w:ascii="Garamond" w:hAnsi="Garamond" w:cstheme="minorHAnsi"/>
          <w:b/>
          <w:bCs/>
          <w:sz w:val="24"/>
          <w:szCs w:val="24"/>
        </w:rPr>
      </w:pPr>
    </w:p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AB70A0" w:rsidRPr="00F07204" w:rsidRDefault="00AB70A0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:rsidR="00AB70A0" w:rsidRDefault="00AB70A0" w:rsidP="00AB70A0">
      <w:r>
        <w:t xml:space="preserve">LINK: </w:t>
      </w:r>
      <w:hyperlink r:id="rId7" w:history="1">
        <w:r w:rsidR="00711356" w:rsidRPr="00437298">
          <w:rPr>
            <w:rStyle w:val="Collegamentoipertestuale"/>
          </w:rPr>
          <w:t>https://dati.anticorruzione.it/superset/dashboard/dettaglio_cig/?cig=B5E9DE4AFA</w:t>
        </w:r>
      </w:hyperlink>
    </w:p>
    <w:p w:rsidR="00711356" w:rsidRDefault="00711356" w:rsidP="00AB70A0"/>
    <w:p w:rsidR="00751CA7" w:rsidRDefault="00751CA7" w:rsidP="00AB70A0"/>
    <w:p w:rsidR="00975135" w:rsidRDefault="00975135" w:rsidP="00AB70A0"/>
    <w:p w:rsidR="00641D1D" w:rsidRDefault="00641D1D" w:rsidP="00185C54"/>
    <w:p w:rsidR="00641D1D" w:rsidRDefault="00641D1D" w:rsidP="00185C54"/>
    <w:p w:rsidR="00D81C44" w:rsidRPr="00185C54" w:rsidRDefault="00D81C44" w:rsidP="00185C54"/>
    <w:sectPr w:rsidR="00D81C44" w:rsidRPr="00185C54" w:rsidSect="009912F4">
      <w:headerReference w:type="default" r:id="rId8"/>
      <w:footerReference w:type="default" r:id="rId9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F4" w:rsidRDefault="002D3AF4" w:rsidP="00B81ECB">
      <w:pPr>
        <w:spacing w:after="0" w:line="240" w:lineRule="auto"/>
      </w:pPr>
      <w:r>
        <w:separator/>
      </w:r>
    </w:p>
  </w:endnote>
  <w:end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F4" w:rsidRDefault="002D3AF4" w:rsidP="00B81ECB">
      <w:pPr>
        <w:spacing w:after="0" w:line="240" w:lineRule="auto"/>
      </w:pPr>
      <w:r>
        <w:separator/>
      </w:r>
    </w:p>
  </w:footnote>
  <w:foot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205B78"/>
    <w:rsid w:val="00236B50"/>
    <w:rsid w:val="00250830"/>
    <w:rsid w:val="00287BE5"/>
    <w:rsid w:val="002A442F"/>
    <w:rsid w:val="002D3907"/>
    <w:rsid w:val="002D3AF4"/>
    <w:rsid w:val="002F0E1B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11356"/>
    <w:rsid w:val="00734C75"/>
    <w:rsid w:val="00751CA7"/>
    <w:rsid w:val="00806322"/>
    <w:rsid w:val="00875D4E"/>
    <w:rsid w:val="008766B3"/>
    <w:rsid w:val="008878A2"/>
    <w:rsid w:val="0089041D"/>
    <w:rsid w:val="00897858"/>
    <w:rsid w:val="008A4F7F"/>
    <w:rsid w:val="008A72EB"/>
    <w:rsid w:val="00940909"/>
    <w:rsid w:val="00954FE0"/>
    <w:rsid w:val="00974326"/>
    <w:rsid w:val="00975135"/>
    <w:rsid w:val="00976DE8"/>
    <w:rsid w:val="00983E1F"/>
    <w:rsid w:val="009912F4"/>
    <w:rsid w:val="009A0EFE"/>
    <w:rsid w:val="009B053B"/>
    <w:rsid w:val="009F438C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BC2D1C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5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i.anticorruzione.it/superset/dashboard/dettaglio_cig/?cig=B5E9DE4A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Angela Savoretti</cp:lastModifiedBy>
  <cp:revision>3</cp:revision>
  <cp:lastPrinted>2023-01-02T11:37:00Z</cp:lastPrinted>
  <dcterms:created xsi:type="dcterms:W3CDTF">2025-05-22T06:58:00Z</dcterms:created>
  <dcterms:modified xsi:type="dcterms:W3CDTF">2025-05-22T07:07:00Z</dcterms:modified>
</cp:coreProperties>
</file>